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2B4FA" w14:textId="304DBCB5" w:rsidR="00741776" w:rsidRDefault="00741776" w:rsidP="00741776">
      <w:pPr>
        <w:jc w:val="right"/>
        <w:rPr>
          <w:b/>
          <w:bCs/>
        </w:rPr>
      </w:pPr>
      <w:r>
        <w:rPr>
          <w:b/>
          <w:bCs/>
        </w:rPr>
        <w:t>Załącznik nr 1 do Zapytania ofertowego</w:t>
      </w:r>
    </w:p>
    <w:p w14:paraId="43F7B6AD" w14:textId="1CC69945" w:rsidR="00993F8B" w:rsidRPr="00993F8B" w:rsidRDefault="00993F8B" w:rsidP="00A15070">
      <w:pPr>
        <w:jc w:val="center"/>
        <w:rPr>
          <w:b/>
          <w:bCs/>
        </w:rPr>
      </w:pPr>
      <w:r w:rsidRPr="00993F8B">
        <w:rPr>
          <w:b/>
          <w:bCs/>
        </w:rPr>
        <w:t>OPIS PRZEDMIOTU ZAMÓWIENIA</w:t>
      </w:r>
    </w:p>
    <w:p w14:paraId="63D611E5" w14:textId="08FB298D" w:rsidR="00A639A4" w:rsidRPr="000976B4" w:rsidRDefault="000976B4" w:rsidP="000976B4">
      <w:pPr>
        <w:pStyle w:val="Akapitzlist"/>
        <w:numPr>
          <w:ilvl w:val="0"/>
          <w:numId w:val="9"/>
        </w:numPr>
        <w:ind w:left="284" w:hanging="284"/>
        <w:rPr>
          <w:b/>
          <w:bCs/>
        </w:rPr>
      </w:pPr>
      <w:r w:rsidRPr="000976B4">
        <w:rPr>
          <w:b/>
          <w:bCs/>
        </w:rPr>
        <w:t>INSTALACJA FOTOWOLTAICZNA</w:t>
      </w:r>
    </w:p>
    <w:p w14:paraId="31A997B8" w14:textId="77777777" w:rsidR="00CF6AC6" w:rsidRPr="00CF6AC6" w:rsidRDefault="00CF6AC6" w:rsidP="00CF6AC6">
      <w:pPr>
        <w:rPr>
          <w:b/>
          <w:bCs/>
        </w:rPr>
      </w:pPr>
      <w:r w:rsidRPr="00CF6AC6">
        <w:rPr>
          <w:b/>
          <w:bCs/>
        </w:rPr>
        <w:t>1. Przedmiot zamówienia</w:t>
      </w:r>
    </w:p>
    <w:p w14:paraId="54A074D3" w14:textId="0F084BA6" w:rsidR="00CF6AC6" w:rsidRPr="00CF6AC6" w:rsidRDefault="00CF6AC6" w:rsidP="006D3898">
      <w:pPr>
        <w:jc w:val="both"/>
      </w:pPr>
      <w:r w:rsidRPr="00CF6AC6">
        <w:t xml:space="preserve">Przedmiotem zamówienia </w:t>
      </w:r>
      <w:r w:rsidRPr="006D3898">
        <w:t xml:space="preserve">jest kompleksowa dostawa, montaż, uruchomienie i konfiguracja instalacji fotowoltaicznej o łącznej mocy </w:t>
      </w:r>
      <w:r w:rsidR="0084341E">
        <w:t>pomiędzy</w:t>
      </w:r>
      <w:r w:rsidRPr="006D3898">
        <w:t xml:space="preserve"> 39-40 </w:t>
      </w:r>
      <w:proofErr w:type="spellStart"/>
      <w:r w:rsidRPr="006D3898">
        <w:t>kWp</w:t>
      </w:r>
      <w:proofErr w:type="spellEnd"/>
      <w:r w:rsidRPr="006D3898">
        <w:t xml:space="preserve">, podłączonej do sieci </w:t>
      </w:r>
      <w:r w:rsidR="006D3898" w:rsidRPr="006D3898">
        <w:t>e</w:t>
      </w:r>
      <w:r w:rsidRPr="006D3898">
        <w:t>lektroenergetycznej (system on-</w:t>
      </w:r>
      <w:proofErr w:type="spellStart"/>
      <w:r w:rsidRPr="006D3898">
        <w:t>grid</w:t>
      </w:r>
      <w:proofErr w:type="spellEnd"/>
      <w:r w:rsidRPr="006D3898">
        <w:t>), wraz z niezbędną dokumentacją</w:t>
      </w:r>
      <w:r w:rsidRPr="00CF6AC6">
        <w:t xml:space="preserve"> oraz zgłoszeniem do operatora sieci.</w:t>
      </w:r>
      <w:r>
        <w:t xml:space="preserve"> </w:t>
      </w:r>
      <w:r w:rsidRPr="00CF6AC6">
        <w:t>Instalacja realizowana będzie w lokalizacji</w:t>
      </w:r>
      <w:r>
        <w:t xml:space="preserve">, </w:t>
      </w:r>
      <w:r w:rsidRPr="00CF6AC6">
        <w:t>adres: Rogi, ul. Trakt Papieski 50.</w:t>
      </w:r>
    </w:p>
    <w:p w14:paraId="0699CC41" w14:textId="77777777" w:rsidR="00CF6AC6" w:rsidRPr="00CF6AC6" w:rsidRDefault="00CF6AC6" w:rsidP="00CF6AC6">
      <w:pPr>
        <w:rPr>
          <w:b/>
          <w:bCs/>
        </w:rPr>
      </w:pPr>
      <w:r w:rsidRPr="00CF6AC6">
        <w:rPr>
          <w:b/>
          <w:bCs/>
        </w:rPr>
        <w:t>2. Zakres zamówienia</w:t>
      </w:r>
    </w:p>
    <w:p w14:paraId="553D7EA0" w14:textId="77777777" w:rsidR="00CF6AC6" w:rsidRPr="00CF6AC6" w:rsidRDefault="00CF6AC6" w:rsidP="00CF6AC6">
      <w:r w:rsidRPr="00CF6AC6">
        <w:t>Zakres obejmuje w szczególności:</w:t>
      </w:r>
    </w:p>
    <w:p w14:paraId="332FB5FD" w14:textId="26488A01" w:rsidR="00CF6AC6" w:rsidRPr="00CF6AC6" w:rsidRDefault="00CF6AC6" w:rsidP="00CF6AC6">
      <w:pPr>
        <w:numPr>
          <w:ilvl w:val="0"/>
          <w:numId w:val="33"/>
        </w:numPr>
      </w:pPr>
      <w:r w:rsidRPr="00CF6AC6">
        <w:t xml:space="preserve">dostawę paneli fotowoltaicznych w </w:t>
      </w:r>
      <w:r>
        <w:t xml:space="preserve">liczbie </w:t>
      </w:r>
      <w:r w:rsidRPr="00CF6AC6">
        <w:t>74 sztuk</w:t>
      </w:r>
      <w:r>
        <w:t xml:space="preserve"> lub mniej</w:t>
      </w:r>
      <w:r w:rsidRPr="00CF6AC6">
        <w:t xml:space="preserve"> o łącznej mocy ok. 39</w:t>
      </w:r>
      <w:r>
        <w:t>-40</w:t>
      </w:r>
      <w:r w:rsidRPr="00CF6AC6">
        <w:t xml:space="preserve"> </w:t>
      </w:r>
      <w:proofErr w:type="spellStart"/>
      <w:r w:rsidRPr="00CF6AC6">
        <w:t>kWp</w:t>
      </w:r>
      <w:proofErr w:type="spellEnd"/>
      <w:r w:rsidRPr="00CF6AC6">
        <w:t>,</w:t>
      </w:r>
    </w:p>
    <w:p w14:paraId="48657A09" w14:textId="47E31D8E" w:rsidR="00CF6AC6" w:rsidRPr="00CF6AC6" w:rsidRDefault="00CF6AC6" w:rsidP="00CF6AC6">
      <w:pPr>
        <w:numPr>
          <w:ilvl w:val="0"/>
          <w:numId w:val="33"/>
        </w:numPr>
      </w:pPr>
      <w:r w:rsidRPr="00CF6AC6">
        <w:t>dostawę falownika (inwertera) o mocy dostosowanej do generatora PV oraz konfiguracji MPPT,</w:t>
      </w:r>
    </w:p>
    <w:p w14:paraId="78077DEA" w14:textId="77777777" w:rsidR="00CF6AC6" w:rsidRPr="00CF6AC6" w:rsidRDefault="00CF6AC6" w:rsidP="00CF6AC6">
      <w:pPr>
        <w:numPr>
          <w:ilvl w:val="0"/>
          <w:numId w:val="33"/>
        </w:numPr>
      </w:pPr>
      <w:r w:rsidRPr="00CF6AC6">
        <w:t>kompletne okablowanie DC/AC, zabezpieczenia, rozdzielnice PV, ochronę przeciwprzepięciową,</w:t>
      </w:r>
    </w:p>
    <w:p w14:paraId="52766142" w14:textId="3A39EC3F" w:rsidR="00CF6AC6" w:rsidRPr="00CF6AC6" w:rsidRDefault="00CF6AC6" w:rsidP="00CF6AC6">
      <w:pPr>
        <w:numPr>
          <w:ilvl w:val="0"/>
          <w:numId w:val="33"/>
        </w:numPr>
      </w:pPr>
      <w:r w:rsidRPr="00CF6AC6">
        <w:t>konstrukcję montażową dostosowaną do pokrycia dachowego i parametrów budynku</w:t>
      </w:r>
      <w:r w:rsidR="002D7B1C">
        <w:t xml:space="preserve"> oraz konstrukcja do montażu części instalacji na gruncie</w:t>
      </w:r>
      <w:r w:rsidRPr="00CF6AC6">
        <w:t>,</w:t>
      </w:r>
    </w:p>
    <w:p w14:paraId="227E0682" w14:textId="7488F5DE" w:rsidR="00CF6AC6" w:rsidRPr="00CF6AC6" w:rsidRDefault="00CF6AC6" w:rsidP="00CF6AC6">
      <w:pPr>
        <w:numPr>
          <w:ilvl w:val="0"/>
          <w:numId w:val="33"/>
        </w:numPr>
      </w:pPr>
      <w:r w:rsidRPr="00CF6AC6">
        <w:t>montaż paneli PV na południowych i południowo-zachodnich połaciach dachowych</w:t>
      </w:r>
      <w:r w:rsidR="002D7B1C">
        <w:t xml:space="preserve"> i na gruncie</w:t>
      </w:r>
      <w:r w:rsidRPr="00CF6AC6">
        <w:t>,</w:t>
      </w:r>
    </w:p>
    <w:p w14:paraId="57CC616C" w14:textId="77777777" w:rsidR="00CF6AC6" w:rsidRDefault="00CF6AC6" w:rsidP="00CF6AC6">
      <w:pPr>
        <w:numPr>
          <w:ilvl w:val="0"/>
          <w:numId w:val="33"/>
        </w:numPr>
      </w:pPr>
      <w:r w:rsidRPr="00CF6AC6">
        <w:t>montaż falownika oraz urządzeń towarzyszących,</w:t>
      </w:r>
    </w:p>
    <w:p w14:paraId="6E2BCCD3" w14:textId="03940E83" w:rsidR="0084341E" w:rsidRPr="000F1C99" w:rsidRDefault="0084341E" w:rsidP="00CF6AC6">
      <w:pPr>
        <w:numPr>
          <w:ilvl w:val="0"/>
          <w:numId w:val="33"/>
        </w:numPr>
      </w:pPr>
      <w:r w:rsidRPr="000F1C99">
        <w:t>wykonanie niezbędnych zabezpieczeń przeciwpożarowych,</w:t>
      </w:r>
    </w:p>
    <w:p w14:paraId="56C24EEA" w14:textId="77777777" w:rsidR="00CF6AC6" w:rsidRPr="00CF6AC6" w:rsidRDefault="00CF6AC6" w:rsidP="00CF6AC6">
      <w:pPr>
        <w:numPr>
          <w:ilvl w:val="0"/>
          <w:numId w:val="33"/>
        </w:numPr>
      </w:pPr>
      <w:r w:rsidRPr="00CF6AC6">
        <w:t>podłączenie instalacji do sieci elektroenergetycznej,</w:t>
      </w:r>
    </w:p>
    <w:p w14:paraId="775A4950" w14:textId="36BB3C26" w:rsidR="00CF6AC6" w:rsidRPr="00CF6AC6" w:rsidRDefault="00CF6AC6" w:rsidP="00CF6AC6">
      <w:pPr>
        <w:numPr>
          <w:ilvl w:val="0"/>
          <w:numId w:val="33"/>
        </w:numPr>
      </w:pPr>
      <w:r w:rsidRPr="00CF6AC6">
        <w:t>pełne uruchomienie, konfigurację oraz testy instalacji</w:t>
      </w:r>
      <w:r w:rsidR="0035319E">
        <w:t xml:space="preserve"> i przeszkolenie personelu</w:t>
      </w:r>
    </w:p>
    <w:p w14:paraId="5DBB67E3" w14:textId="77777777" w:rsidR="00CF6AC6" w:rsidRPr="00CF6AC6" w:rsidRDefault="00CF6AC6" w:rsidP="00CF6AC6">
      <w:pPr>
        <w:numPr>
          <w:ilvl w:val="0"/>
          <w:numId w:val="33"/>
        </w:numPr>
      </w:pPr>
      <w:r w:rsidRPr="00CF6AC6">
        <w:t>dokumentację powykonawczą oraz zgłoszenie instalacji do OSD.</w:t>
      </w:r>
    </w:p>
    <w:p w14:paraId="41274E9F" w14:textId="77777777" w:rsidR="00CF6AC6" w:rsidRPr="00CF6AC6" w:rsidRDefault="00CF6AC6" w:rsidP="00CF6AC6">
      <w:pPr>
        <w:rPr>
          <w:b/>
          <w:bCs/>
        </w:rPr>
      </w:pPr>
      <w:r w:rsidRPr="00CF6AC6">
        <w:rPr>
          <w:b/>
          <w:bCs/>
        </w:rPr>
        <w:t>3. Parametry instalacji fotowoltaicznej</w:t>
      </w:r>
    </w:p>
    <w:p w14:paraId="1C000999" w14:textId="77777777" w:rsidR="00CF6AC6" w:rsidRPr="00CF6AC6" w:rsidRDefault="00CF6AC6" w:rsidP="00CF6AC6">
      <w:pPr>
        <w:rPr>
          <w:b/>
          <w:bCs/>
        </w:rPr>
      </w:pPr>
      <w:r w:rsidRPr="00CF6AC6">
        <w:rPr>
          <w:b/>
          <w:bCs/>
        </w:rPr>
        <w:t>3.1. Moc i konfiguracja PV</w:t>
      </w:r>
    </w:p>
    <w:p w14:paraId="7C672A0A" w14:textId="46C6E5F2" w:rsidR="00CF6AC6" w:rsidRPr="006D3898" w:rsidRDefault="00CF6AC6" w:rsidP="00CF6AC6">
      <w:pPr>
        <w:numPr>
          <w:ilvl w:val="0"/>
          <w:numId w:val="34"/>
        </w:numPr>
      </w:pPr>
      <w:r w:rsidRPr="006D3898">
        <w:t xml:space="preserve">Łączna moc generatora PV: 39-40 </w:t>
      </w:r>
      <w:proofErr w:type="spellStart"/>
      <w:r w:rsidRPr="006D3898">
        <w:t>kWp</w:t>
      </w:r>
      <w:proofErr w:type="spellEnd"/>
    </w:p>
    <w:p w14:paraId="1CC4ADD5" w14:textId="3E72F42F" w:rsidR="00CF6AC6" w:rsidRPr="006D3898" w:rsidRDefault="00CF6AC6" w:rsidP="00CF6AC6">
      <w:pPr>
        <w:numPr>
          <w:ilvl w:val="0"/>
          <w:numId w:val="34"/>
        </w:numPr>
      </w:pPr>
      <w:r w:rsidRPr="006D3898">
        <w:t>Liczba modułów: 74 szt. lub mniej</w:t>
      </w:r>
    </w:p>
    <w:p w14:paraId="78A54B16" w14:textId="7CED74B5" w:rsidR="00CF6AC6" w:rsidRPr="006D3898" w:rsidRDefault="00CF6AC6" w:rsidP="00CF6AC6">
      <w:pPr>
        <w:numPr>
          <w:ilvl w:val="0"/>
          <w:numId w:val="34"/>
        </w:numPr>
      </w:pPr>
      <w:r w:rsidRPr="006D3898">
        <w:t xml:space="preserve">Utrata mocy modułów po 20 latach: </w:t>
      </w:r>
      <w:r w:rsidR="0035319E">
        <w:t xml:space="preserve">spadek maksymalne do </w:t>
      </w:r>
      <w:r w:rsidRPr="006D3898">
        <w:t>84% wartości nominalnej</w:t>
      </w:r>
    </w:p>
    <w:p w14:paraId="783E8EA3" w14:textId="77777777" w:rsidR="00CF6AC6" w:rsidRPr="00CF6AC6" w:rsidRDefault="00CF6AC6" w:rsidP="00CF6AC6">
      <w:pPr>
        <w:rPr>
          <w:b/>
          <w:bCs/>
        </w:rPr>
      </w:pPr>
      <w:r w:rsidRPr="00CF6AC6">
        <w:rPr>
          <w:b/>
          <w:bCs/>
        </w:rPr>
        <w:t>3.2. Moduły fotowoltaiczne</w:t>
      </w:r>
    </w:p>
    <w:p w14:paraId="12F308F7" w14:textId="0992489C" w:rsidR="00CF6AC6" w:rsidRPr="00CF6AC6" w:rsidRDefault="00CF6AC6" w:rsidP="00CF6AC6">
      <w:r w:rsidRPr="00CF6AC6">
        <w:t>Na podstawie arkuszy danych modułów:</w:t>
      </w:r>
    </w:p>
    <w:p w14:paraId="10ABA80D" w14:textId="77777777" w:rsidR="00CF6AC6" w:rsidRPr="00CF6AC6" w:rsidRDefault="00CF6AC6" w:rsidP="00CF6AC6">
      <w:pPr>
        <w:numPr>
          <w:ilvl w:val="0"/>
          <w:numId w:val="35"/>
        </w:numPr>
      </w:pPr>
      <w:r w:rsidRPr="00CF6AC6">
        <w:t>Technologia: monokrystaliczna,</w:t>
      </w:r>
    </w:p>
    <w:p w14:paraId="245AB6AB" w14:textId="7548FD66" w:rsidR="00CF6AC6" w:rsidRPr="00CF6AC6" w:rsidRDefault="00CF6AC6" w:rsidP="00CF6AC6">
      <w:pPr>
        <w:numPr>
          <w:ilvl w:val="0"/>
          <w:numId w:val="35"/>
        </w:numPr>
      </w:pPr>
      <w:r w:rsidRPr="00CF6AC6">
        <w:lastRenderedPageBreak/>
        <w:t>Napięcie w punkcie MPP</w:t>
      </w:r>
      <w:r w:rsidR="002D7B1C">
        <w:t xml:space="preserve"> w zakresie</w:t>
      </w:r>
      <w:r w:rsidRPr="00CF6AC6">
        <w:t>: 31–38 V,</w:t>
      </w:r>
    </w:p>
    <w:p w14:paraId="471E7D96" w14:textId="2394DF69" w:rsidR="00CF6AC6" w:rsidRPr="00CF6AC6" w:rsidRDefault="00CF6AC6" w:rsidP="00CF6AC6">
      <w:pPr>
        <w:numPr>
          <w:ilvl w:val="0"/>
          <w:numId w:val="35"/>
        </w:numPr>
      </w:pPr>
      <w:r w:rsidRPr="00CF6AC6">
        <w:t>Prąd w punkcie MPP</w:t>
      </w:r>
      <w:r w:rsidR="002D7B1C">
        <w:t xml:space="preserve"> w zakresie</w:t>
      </w:r>
      <w:r w:rsidRPr="00CF6AC6">
        <w:t>: 13–14 A,</w:t>
      </w:r>
    </w:p>
    <w:p w14:paraId="77C4B78F" w14:textId="6B9D9433" w:rsidR="00CF6AC6" w:rsidRPr="00CF6AC6" w:rsidRDefault="00CF6AC6" w:rsidP="00CF6AC6">
      <w:pPr>
        <w:numPr>
          <w:ilvl w:val="0"/>
          <w:numId w:val="35"/>
        </w:numPr>
      </w:pPr>
      <w:r w:rsidRPr="00CF6AC6">
        <w:t>Sprawność modułu</w:t>
      </w:r>
      <w:r w:rsidR="002D7B1C">
        <w:t xml:space="preserve"> w zakresie</w:t>
      </w:r>
      <w:r w:rsidRPr="00CF6AC6">
        <w:t>: 20–21%,</w:t>
      </w:r>
    </w:p>
    <w:p w14:paraId="4D25B692" w14:textId="77777777" w:rsidR="00CF6AC6" w:rsidRPr="00CF6AC6" w:rsidRDefault="00CF6AC6" w:rsidP="00CF6AC6">
      <w:r w:rsidRPr="00CF6AC6">
        <w:rPr>
          <w:i/>
          <w:iCs/>
        </w:rPr>
        <w:t>Wymagane jest dostarczenie modułów o parametrach nie gorszych niż powyższe.</w:t>
      </w:r>
    </w:p>
    <w:p w14:paraId="3AD9D92E" w14:textId="77777777" w:rsidR="00CF6AC6" w:rsidRPr="00CF6AC6" w:rsidRDefault="00CF6AC6" w:rsidP="00CF6AC6">
      <w:pPr>
        <w:rPr>
          <w:b/>
          <w:bCs/>
        </w:rPr>
      </w:pPr>
      <w:r w:rsidRPr="00CF6AC6">
        <w:rPr>
          <w:b/>
          <w:bCs/>
        </w:rPr>
        <w:t>3.3. Falownik (inwerter)</w:t>
      </w:r>
    </w:p>
    <w:p w14:paraId="4DF69A19" w14:textId="77777777" w:rsidR="00CF6AC6" w:rsidRPr="00CF6AC6" w:rsidRDefault="00CF6AC6" w:rsidP="00CF6AC6">
      <w:pPr>
        <w:numPr>
          <w:ilvl w:val="0"/>
          <w:numId w:val="36"/>
        </w:numPr>
      </w:pPr>
      <w:r w:rsidRPr="00CF6AC6">
        <w:t>Moc wyjściowa AC dostosowana do mocy instalacji,</w:t>
      </w:r>
    </w:p>
    <w:p w14:paraId="088280CF" w14:textId="77777777" w:rsidR="00CF6AC6" w:rsidRPr="00CF6AC6" w:rsidRDefault="00CF6AC6" w:rsidP="00CF6AC6">
      <w:pPr>
        <w:numPr>
          <w:ilvl w:val="0"/>
          <w:numId w:val="36"/>
        </w:numPr>
      </w:pPr>
      <w:r w:rsidRPr="00CF6AC6">
        <w:t xml:space="preserve">Ilość </w:t>
      </w:r>
      <w:proofErr w:type="spellStart"/>
      <w:r w:rsidRPr="00CF6AC6">
        <w:t>trackerów</w:t>
      </w:r>
      <w:proofErr w:type="spellEnd"/>
      <w:r w:rsidRPr="00CF6AC6">
        <w:t xml:space="preserve"> MPPT: min. 2,</w:t>
      </w:r>
    </w:p>
    <w:p w14:paraId="119442DE" w14:textId="0A881DF0" w:rsidR="00CF6AC6" w:rsidRPr="00CF6AC6" w:rsidRDefault="00CF6AC6" w:rsidP="00CF6AC6">
      <w:pPr>
        <w:numPr>
          <w:ilvl w:val="0"/>
          <w:numId w:val="36"/>
        </w:numPr>
      </w:pPr>
      <w:r w:rsidRPr="00CF6AC6">
        <w:t xml:space="preserve">Wejścia DC: min. </w:t>
      </w:r>
      <w:r w:rsidR="0084341E">
        <w:t>4</w:t>
      </w:r>
      <w:r w:rsidRPr="00CF6AC6">
        <w:t>,</w:t>
      </w:r>
    </w:p>
    <w:p w14:paraId="7FD604ED" w14:textId="77777777" w:rsidR="00CF6AC6" w:rsidRPr="00CF6AC6" w:rsidRDefault="00CF6AC6" w:rsidP="00CF6AC6">
      <w:pPr>
        <w:numPr>
          <w:ilvl w:val="0"/>
          <w:numId w:val="36"/>
        </w:numPr>
      </w:pPr>
      <w:r w:rsidRPr="00CF6AC6">
        <w:t>Sprawność maksymalna: ≥ 98%,</w:t>
      </w:r>
    </w:p>
    <w:p w14:paraId="508806D6" w14:textId="6045D84E" w:rsidR="00CF6AC6" w:rsidRPr="00CF6AC6" w:rsidRDefault="00CF6AC6" w:rsidP="00CF6AC6">
      <w:pPr>
        <w:numPr>
          <w:ilvl w:val="0"/>
          <w:numId w:val="36"/>
        </w:numPr>
      </w:pPr>
      <w:r w:rsidRPr="00CF6AC6">
        <w:t>Zakres napięcia MPP</w:t>
      </w:r>
      <w:r w:rsidR="002D7B1C">
        <w:t xml:space="preserve"> w zakresie</w:t>
      </w:r>
      <w:r w:rsidRPr="00CF6AC6">
        <w:t>: 200–1000 V,</w:t>
      </w:r>
    </w:p>
    <w:p w14:paraId="0D7B1AA2" w14:textId="77777777" w:rsidR="00CF6AC6" w:rsidRPr="00CF6AC6" w:rsidRDefault="00CF6AC6" w:rsidP="00CF6AC6">
      <w:pPr>
        <w:numPr>
          <w:ilvl w:val="0"/>
          <w:numId w:val="36"/>
        </w:numPr>
      </w:pPr>
      <w:r w:rsidRPr="00CF6AC6">
        <w:t>Zabezpieczenia: przeciwzwarciowe, termiczne, DC/AC,</w:t>
      </w:r>
    </w:p>
    <w:p w14:paraId="46B978FD" w14:textId="77777777" w:rsidR="00CF6AC6" w:rsidRPr="00CF6AC6" w:rsidRDefault="00CF6AC6" w:rsidP="00CF6AC6">
      <w:pPr>
        <w:numPr>
          <w:ilvl w:val="0"/>
          <w:numId w:val="36"/>
        </w:numPr>
      </w:pPr>
      <w:r w:rsidRPr="00CF6AC6">
        <w:t>Komunikacja: możliwość monitoringu online.</w:t>
      </w:r>
    </w:p>
    <w:p w14:paraId="54636E55" w14:textId="77777777" w:rsidR="00CF6AC6" w:rsidRPr="00CF6AC6" w:rsidRDefault="00CF6AC6" w:rsidP="00CF6AC6">
      <w:pPr>
        <w:rPr>
          <w:b/>
          <w:bCs/>
        </w:rPr>
      </w:pPr>
      <w:r w:rsidRPr="00CF6AC6">
        <w:rPr>
          <w:b/>
          <w:bCs/>
        </w:rPr>
        <w:t>3.4. Konstrukcja montażowa</w:t>
      </w:r>
    </w:p>
    <w:p w14:paraId="52CD8AA0" w14:textId="58172517" w:rsidR="0084341E" w:rsidRPr="00CF6AC6" w:rsidRDefault="00CF6AC6" w:rsidP="0084341E">
      <w:pPr>
        <w:numPr>
          <w:ilvl w:val="0"/>
          <w:numId w:val="37"/>
        </w:numPr>
      </w:pPr>
      <w:r w:rsidRPr="00CF6AC6">
        <w:t xml:space="preserve">Montaż na </w:t>
      </w:r>
      <w:r>
        <w:t>gruncie</w:t>
      </w:r>
      <w:r w:rsidRPr="00CF6AC6">
        <w:t xml:space="preserve"> </w:t>
      </w:r>
      <w:r w:rsidR="006D3898">
        <w:t xml:space="preserve">i dachu </w:t>
      </w:r>
      <w:r w:rsidRPr="00CF6AC6">
        <w:t>o ekspozycji południowej i południowo-zachodniej</w:t>
      </w:r>
      <w:r w:rsidR="0084341E">
        <w:t>.</w:t>
      </w:r>
      <w:r w:rsidR="0084341E" w:rsidRPr="00104AD7">
        <w:t xml:space="preserve"> Dach dwuspadowy pokryty dachówką.</w:t>
      </w:r>
    </w:p>
    <w:p w14:paraId="7B0AEB81" w14:textId="274D4BBA" w:rsidR="00CF6AC6" w:rsidRPr="00CF6AC6" w:rsidRDefault="00CF6AC6" w:rsidP="00CF6AC6">
      <w:pPr>
        <w:numPr>
          <w:ilvl w:val="0"/>
          <w:numId w:val="37"/>
        </w:numPr>
      </w:pPr>
      <w:r w:rsidRPr="00CF6AC6">
        <w:t>Pełna odporność na warunki atmosferyczne</w:t>
      </w:r>
      <w:r w:rsidR="0084341E">
        <w:t>.</w:t>
      </w:r>
    </w:p>
    <w:p w14:paraId="6CF9B8A2" w14:textId="2A7B9988" w:rsidR="00CF6AC6" w:rsidRPr="00CF6AC6" w:rsidRDefault="00CF6AC6" w:rsidP="00CF6AC6">
      <w:pPr>
        <w:numPr>
          <w:ilvl w:val="0"/>
          <w:numId w:val="37"/>
        </w:numPr>
      </w:pPr>
      <w:r w:rsidRPr="00CF6AC6">
        <w:t xml:space="preserve">Kompatybilność z </w:t>
      </w:r>
      <w:r w:rsidR="00A15070">
        <w:t xml:space="preserve">oferowanymi </w:t>
      </w:r>
      <w:r w:rsidRPr="00CF6AC6">
        <w:t>modułami</w:t>
      </w:r>
      <w:r w:rsidR="00A15070">
        <w:t>.</w:t>
      </w:r>
    </w:p>
    <w:p w14:paraId="432D19F5" w14:textId="77777777" w:rsidR="00CF6AC6" w:rsidRPr="00CF6AC6" w:rsidRDefault="00CF6AC6" w:rsidP="00CF6AC6">
      <w:pPr>
        <w:numPr>
          <w:ilvl w:val="0"/>
          <w:numId w:val="37"/>
        </w:numPr>
      </w:pPr>
      <w:r w:rsidRPr="00CF6AC6">
        <w:t>System szybkiego montażu z blokadą przeciwwiatrową.</w:t>
      </w:r>
    </w:p>
    <w:p w14:paraId="3449B6A1" w14:textId="77777777" w:rsidR="00CF6AC6" w:rsidRPr="00CF6AC6" w:rsidRDefault="00CF6AC6" w:rsidP="00CF6AC6">
      <w:pPr>
        <w:rPr>
          <w:b/>
          <w:bCs/>
        </w:rPr>
      </w:pPr>
      <w:r w:rsidRPr="00CF6AC6">
        <w:rPr>
          <w:b/>
          <w:bCs/>
        </w:rPr>
        <w:t>3.5. Instalacja elektryczna i zabezpieczenia</w:t>
      </w:r>
    </w:p>
    <w:p w14:paraId="0AF0042D" w14:textId="77777777" w:rsidR="00CF6AC6" w:rsidRPr="00CF6AC6" w:rsidRDefault="00CF6AC6" w:rsidP="00CF6AC6">
      <w:pPr>
        <w:numPr>
          <w:ilvl w:val="0"/>
          <w:numId w:val="38"/>
        </w:numPr>
      </w:pPr>
      <w:r w:rsidRPr="00CF6AC6">
        <w:t>Okablowanie DC/AC zgodne z normami PN-EN 62548 i PN-HD 60364,</w:t>
      </w:r>
    </w:p>
    <w:p w14:paraId="34DCE2FA" w14:textId="77777777" w:rsidR="00CF6AC6" w:rsidRDefault="00CF6AC6" w:rsidP="00CF6AC6">
      <w:pPr>
        <w:numPr>
          <w:ilvl w:val="0"/>
          <w:numId w:val="38"/>
        </w:numPr>
      </w:pPr>
      <w:r w:rsidRPr="00CF6AC6">
        <w:t>Rozdzielnice PV z zabezpieczeniami nadprądowymi, przepięciowymi i różnicowoprądowymi,</w:t>
      </w:r>
    </w:p>
    <w:p w14:paraId="4E604EED" w14:textId="7C913E98" w:rsidR="000F1C99" w:rsidRPr="000F1C99" w:rsidRDefault="000F1C99" w:rsidP="000F1C99">
      <w:pPr>
        <w:numPr>
          <w:ilvl w:val="0"/>
          <w:numId w:val="38"/>
        </w:numPr>
      </w:pPr>
      <w:r>
        <w:t>R</w:t>
      </w:r>
      <w:r w:rsidRPr="000F1C99">
        <w:t>ozdzielnic</w:t>
      </w:r>
      <w:r>
        <w:t>e na zewnątrz</w:t>
      </w:r>
      <w:r w:rsidRPr="000F1C99">
        <w:t xml:space="preserve"> w obudowie o stopniu ochrony min. IP65, przystosowane do montażu na zewnątrz, odporne na UV</w:t>
      </w:r>
      <w:r>
        <w:t>,</w:t>
      </w:r>
    </w:p>
    <w:p w14:paraId="18FC663E" w14:textId="77777777" w:rsidR="00CF6AC6" w:rsidRPr="00CF6AC6" w:rsidRDefault="00CF6AC6" w:rsidP="00CF6AC6">
      <w:pPr>
        <w:numPr>
          <w:ilvl w:val="0"/>
          <w:numId w:val="38"/>
        </w:numPr>
      </w:pPr>
      <w:r w:rsidRPr="00CF6AC6">
        <w:t>Uziemienie i połączenia wyrównawcze całej instalacji,</w:t>
      </w:r>
    </w:p>
    <w:p w14:paraId="25EB0EB3" w14:textId="77777777" w:rsidR="00CF6AC6" w:rsidRPr="00CF6AC6" w:rsidRDefault="00CF6AC6" w:rsidP="00CF6AC6">
      <w:pPr>
        <w:numPr>
          <w:ilvl w:val="0"/>
          <w:numId w:val="38"/>
        </w:numPr>
      </w:pPr>
      <w:r w:rsidRPr="00CF6AC6">
        <w:t>Monitoring produkcji energii.</w:t>
      </w:r>
    </w:p>
    <w:p w14:paraId="1923DCF1" w14:textId="77777777" w:rsidR="00CF6AC6" w:rsidRPr="00CF6AC6" w:rsidRDefault="00CF6AC6" w:rsidP="00CF6AC6">
      <w:pPr>
        <w:rPr>
          <w:b/>
          <w:bCs/>
        </w:rPr>
      </w:pPr>
      <w:r w:rsidRPr="00CF6AC6">
        <w:rPr>
          <w:b/>
          <w:bCs/>
        </w:rPr>
        <w:t>4. Wymagania eksploatacyjne</w:t>
      </w:r>
    </w:p>
    <w:p w14:paraId="0FDFBEE7" w14:textId="77777777" w:rsidR="00CF6AC6" w:rsidRPr="00CF6AC6" w:rsidRDefault="00CF6AC6" w:rsidP="00CF6AC6">
      <w:pPr>
        <w:numPr>
          <w:ilvl w:val="0"/>
          <w:numId w:val="39"/>
        </w:numPr>
      </w:pPr>
      <w:r w:rsidRPr="00CF6AC6">
        <w:t>System on-</w:t>
      </w:r>
      <w:proofErr w:type="spellStart"/>
      <w:r w:rsidRPr="00CF6AC6">
        <w:t>grid</w:t>
      </w:r>
      <w:proofErr w:type="spellEnd"/>
      <w:r w:rsidRPr="00CF6AC6">
        <w:t xml:space="preserve"> współpracujący z publiczną siecią elektroenergetyczną,</w:t>
      </w:r>
    </w:p>
    <w:p w14:paraId="15AB63FC" w14:textId="77777777" w:rsidR="00CF6AC6" w:rsidRPr="00CF6AC6" w:rsidRDefault="00CF6AC6" w:rsidP="00CF6AC6">
      <w:pPr>
        <w:numPr>
          <w:ilvl w:val="0"/>
          <w:numId w:val="39"/>
        </w:numPr>
      </w:pPr>
      <w:r w:rsidRPr="00CF6AC6">
        <w:t>Zgodność z normami PN-EN, w tym:</w:t>
      </w:r>
    </w:p>
    <w:p w14:paraId="6B2779A2" w14:textId="77777777" w:rsidR="00CF6AC6" w:rsidRPr="00CF6AC6" w:rsidRDefault="00CF6AC6" w:rsidP="006D3898">
      <w:pPr>
        <w:pStyle w:val="Akapitzlist"/>
        <w:numPr>
          <w:ilvl w:val="0"/>
          <w:numId w:val="43"/>
        </w:numPr>
      </w:pPr>
      <w:r w:rsidRPr="00CF6AC6">
        <w:t>PN-EN 62446</w:t>
      </w:r>
    </w:p>
    <w:p w14:paraId="647239CE" w14:textId="77777777" w:rsidR="00CF6AC6" w:rsidRPr="00CF6AC6" w:rsidRDefault="00CF6AC6" w:rsidP="006D3898">
      <w:pPr>
        <w:pStyle w:val="Akapitzlist"/>
        <w:numPr>
          <w:ilvl w:val="0"/>
          <w:numId w:val="43"/>
        </w:numPr>
      </w:pPr>
      <w:r w:rsidRPr="00CF6AC6">
        <w:t>PN-EN 61730</w:t>
      </w:r>
    </w:p>
    <w:p w14:paraId="0D207AB7" w14:textId="77777777" w:rsidR="00CF6AC6" w:rsidRPr="00CF6AC6" w:rsidRDefault="00CF6AC6" w:rsidP="006D3898">
      <w:pPr>
        <w:pStyle w:val="Akapitzlist"/>
        <w:numPr>
          <w:ilvl w:val="0"/>
          <w:numId w:val="43"/>
        </w:numPr>
      </w:pPr>
      <w:r w:rsidRPr="00CF6AC6">
        <w:t>PN-EN 61215</w:t>
      </w:r>
    </w:p>
    <w:p w14:paraId="32108105" w14:textId="77777777" w:rsidR="00CF6AC6" w:rsidRPr="00CF6AC6" w:rsidRDefault="00CF6AC6" w:rsidP="006D3898">
      <w:pPr>
        <w:pStyle w:val="Akapitzlist"/>
        <w:numPr>
          <w:ilvl w:val="0"/>
          <w:numId w:val="43"/>
        </w:numPr>
      </w:pPr>
      <w:r w:rsidRPr="00CF6AC6">
        <w:lastRenderedPageBreak/>
        <w:t>PN-HD 60364</w:t>
      </w:r>
    </w:p>
    <w:p w14:paraId="3E325BAF" w14:textId="77777777" w:rsidR="00CF6AC6" w:rsidRPr="00CF6AC6" w:rsidRDefault="00CF6AC6" w:rsidP="00CF6AC6">
      <w:pPr>
        <w:numPr>
          <w:ilvl w:val="0"/>
          <w:numId w:val="39"/>
        </w:numPr>
      </w:pPr>
      <w:r w:rsidRPr="00CF6AC6">
        <w:t>Automatyczna rejestracja danych produkcji energii,</w:t>
      </w:r>
    </w:p>
    <w:p w14:paraId="2CF40B43" w14:textId="77777777" w:rsidR="00CF6AC6" w:rsidRPr="00CF6AC6" w:rsidRDefault="00CF6AC6" w:rsidP="00CF6AC6">
      <w:pPr>
        <w:numPr>
          <w:ilvl w:val="0"/>
          <w:numId w:val="39"/>
        </w:numPr>
      </w:pPr>
      <w:r w:rsidRPr="00CF6AC6">
        <w:t>Możliwość bieżącego podglądu pracy systemu (aplikacja / panel online).</w:t>
      </w:r>
    </w:p>
    <w:p w14:paraId="030403E4" w14:textId="77777777" w:rsidR="00CF6AC6" w:rsidRPr="00CF6AC6" w:rsidRDefault="00CF6AC6" w:rsidP="00CF6AC6">
      <w:pPr>
        <w:rPr>
          <w:b/>
          <w:bCs/>
        </w:rPr>
      </w:pPr>
      <w:r w:rsidRPr="00CF6AC6">
        <w:rPr>
          <w:b/>
          <w:bCs/>
        </w:rPr>
        <w:t>5. Gwarancja</w:t>
      </w:r>
    </w:p>
    <w:p w14:paraId="4C15E904" w14:textId="77777777" w:rsidR="00CF6AC6" w:rsidRPr="00CF6AC6" w:rsidRDefault="00CF6AC6" w:rsidP="00CF6AC6">
      <w:r w:rsidRPr="00CF6AC6">
        <w:t>Wykonawca zobowiązany jest udzielić:</w:t>
      </w:r>
    </w:p>
    <w:p w14:paraId="7F991837" w14:textId="3DD27B4E" w:rsidR="00CF6AC6" w:rsidRPr="00CF6AC6" w:rsidRDefault="00CF6AC6" w:rsidP="00CF6AC6">
      <w:pPr>
        <w:numPr>
          <w:ilvl w:val="0"/>
          <w:numId w:val="40"/>
        </w:numPr>
      </w:pPr>
      <w:bookmarkStart w:id="0" w:name="_Hlk215229164"/>
      <w:r w:rsidRPr="006D3898">
        <w:t>minimum 12 lat gwarancji na moduły PV</w:t>
      </w:r>
      <w:r w:rsidR="006D3898" w:rsidRPr="006D3898">
        <w:t xml:space="preserve"> (gwarancja producenta)</w:t>
      </w:r>
      <w:r w:rsidRPr="00CF6AC6">
        <w:t>,</w:t>
      </w:r>
    </w:p>
    <w:p w14:paraId="2F42FE0D" w14:textId="7E821C86" w:rsidR="00CF6AC6" w:rsidRPr="002D7B1C" w:rsidRDefault="00CF6AC6" w:rsidP="00CF6AC6">
      <w:pPr>
        <w:numPr>
          <w:ilvl w:val="0"/>
          <w:numId w:val="40"/>
        </w:numPr>
      </w:pPr>
      <w:r w:rsidRPr="002D7B1C">
        <w:t>minimum 10 lat gwarancji na falownik</w:t>
      </w:r>
      <w:r w:rsidR="006D3898" w:rsidRPr="002D7B1C">
        <w:t xml:space="preserve"> (gwarancja producenta),</w:t>
      </w:r>
    </w:p>
    <w:p w14:paraId="38190D2B" w14:textId="77777777" w:rsidR="00CF6AC6" w:rsidRPr="000F1C99" w:rsidRDefault="00CF6AC6" w:rsidP="00CF6AC6">
      <w:pPr>
        <w:numPr>
          <w:ilvl w:val="0"/>
          <w:numId w:val="40"/>
        </w:numPr>
      </w:pPr>
      <w:r w:rsidRPr="000F1C99">
        <w:t>minimum 5 lat gwarancji na montaż instalacji,</w:t>
      </w:r>
    </w:p>
    <w:bookmarkEnd w:id="0"/>
    <w:p w14:paraId="246489D1" w14:textId="77777777" w:rsidR="00CF6AC6" w:rsidRPr="00CF6AC6" w:rsidRDefault="00CF6AC6" w:rsidP="00CF6AC6">
      <w:pPr>
        <w:rPr>
          <w:b/>
          <w:bCs/>
        </w:rPr>
      </w:pPr>
      <w:r w:rsidRPr="00CF6AC6">
        <w:rPr>
          <w:b/>
          <w:bCs/>
        </w:rPr>
        <w:t xml:space="preserve">6. </w:t>
      </w:r>
      <w:bookmarkStart w:id="1" w:name="_Hlk215229275"/>
      <w:r w:rsidRPr="00CF6AC6">
        <w:rPr>
          <w:b/>
          <w:bCs/>
        </w:rPr>
        <w:t>Dokumentacja i odbiór</w:t>
      </w:r>
    </w:p>
    <w:p w14:paraId="4007D3B1" w14:textId="77777777" w:rsidR="00CF6AC6" w:rsidRPr="00CF6AC6" w:rsidRDefault="00CF6AC6" w:rsidP="00CF6AC6">
      <w:pPr>
        <w:numPr>
          <w:ilvl w:val="0"/>
          <w:numId w:val="41"/>
        </w:numPr>
      </w:pPr>
      <w:r w:rsidRPr="00CF6AC6">
        <w:t>dokumentacja powykonawcza,</w:t>
      </w:r>
    </w:p>
    <w:p w14:paraId="0751130F" w14:textId="29054D1E" w:rsidR="00CF6AC6" w:rsidRPr="00CF6AC6" w:rsidRDefault="00CF6AC6" w:rsidP="00CF6AC6">
      <w:pPr>
        <w:numPr>
          <w:ilvl w:val="0"/>
          <w:numId w:val="41"/>
        </w:numPr>
      </w:pPr>
      <w:r w:rsidRPr="00CF6AC6">
        <w:t>schematy elektryczne AC i DC,</w:t>
      </w:r>
    </w:p>
    <w:p w14:paraId="4C54CD30" w14:textId="4B6C521D" w:rsidR="00CF6AC6" w:rsidRPr="00CF6AC6" w:rsidRDefault="00CF6AC6" w:rsidP="00CF6AC6">
      <w:pPr>
        <w:numPr>
          <w:ilvl w:val="0"/>
          <w:numId w:val="41"/>
        </w:numPr>
      </w:pPr>
      <w:r w:rsidRPr="00CF6AC6">
        <w:t>lista części i komponentów,</w:t>
      </w:r>
    </w:p>
    <w:p w14:paraId="6C5080C1" w14:textId="77777777" w:rsidR="00CF6AC6" w:rsidRDefault="00CF6AC6" w:rsidP="00CF6AC6">
      <w:pPr>
        <w:numPr>
          <w:ilvl w:val="0"/>
          <w:numId w:val="41"/>
        </w:numPr>
      </w:pPr>
      <w:r w:rsidRPr="00CF6AC6">
        <w:t>protokoły pomiarów i testów,</w:t>
      </w:r>
    </w:p>
    <w:p w14:paraId="652071E0" w14:textId="5F12F569" w:rsidR="0035319E" w:rsidRPr="00CF6AC6" w:rsidRDefault="0035319E" w:rsidP="00CF6AC6">
      <w:pPr>
        <w:numPr>
          <w:ilvl w:val="0"/>
          <w:numId w:val="41"/>
        </w:numPr>
      </w:pPr>
      <w:bookmarkStart w:id="2" w:name="_Hlk215308390"/>
      <w:r w:rsidRPr="0035319E">
        <w:t xml:space="preserve">uzgodnienia z rzeczoznawcą </w:t>
      </w:r>
      <w:proofErr w:type="spellStart"/>
      <w:r w:rsidRPr="0035319E">
        <w:t>ppoż</w:t>
      </w:r>
      <w:proofErr w:type="spellEnd"/>
      <w:r>
        <w:t>,</w:t>
      </w:r>
    </w:p>
    <w:bookmarkEnd w:id="2"/>
    <w:p w14:paraId="67684F8B" w14:textId="77777777" w:rsidR="00CF6AC6" w:rsidRPr="00CF6AC6" w:rsidRDefault="00CF6AC6" w:rsidP="00CF6AC6">
      <w:pPr>
        <w:numPr>
          <w:ilvl w:val="0"/>
          <w:numId w:val="41"/>
        </w:numPr>
      </w:pPr>
      <w:r w:rsidRPr="00CF6AC6">
        <w:t>zgłoszenie do OSD w imieniu Zamawiającego,</w:t>
      </w:r>
    </w:p>
    <w:p w14:paraId="27C062D6" w14:textId="77777777" w:rsidR="00CF6AC6" w:rsidRPr="00CF6AC6" w:rsidRDefault="00CF6AC6" w:rsidP="00CF6AC6">
      <w:pPr>
        <w:numPr>
          <w:ilvl w:val="0"/>
          <w:numId w:val="41"/>
        </w:numPr>
      </w:pPr>
      <w:r w:rsidRPr="00CF6AC6">
        <w:t>instrukcja użytkowania oraz konserwacji systemu.</w:t>
      </w:r>
    </w:p>
    <w:bookmarkEnd w:id="1"/>
    <w:p w14:paraId="7E67BD35" w14:textId="77777777" w:rsidR="00CF6AC6" w:rsidRPr="00CF6AC6" w:rsidRDefault="00CF6AC6" w:rsidP="00CF6AC6">
      <w:pPr>
        <w:rPr>
          <w:b/>
          <w:bCs/>
        </w:rPr>
      </w:pPr>
      <w:r w:rsidRPr="00CF6AC6">
        <w:rPr>
          <w:b/>
          <w:bCs/>
        </w:rPr>
        <w:t>7. Kryterium równoważności</w:t>
      </w:r>
    </w:p>
    <w:p w14:paraId="6CD29655" w14:textId="3C0D28C6" w:rsidR="00CF6AC6" w:rsidRPr="00CF6AC6" w:rsidRDefault="00CF6AC6" w:rsidP="00CF6AC6">
      <w:r w:rsidRPr="00CF6AC6">
        <w:t xml:space="preserve">Dopuszcza się zastosowanie </w:t>
      </w:r>
      <w:r w:rsidRPr="002D7B1C">
        <w:t>urządzeń równoważnych, pod warunkiem spełnienia wszystkich parametrów minimalnych wynikających</w:t>
      </w:r>
      <w:r w:rsidRPr="00CF6AC6">
        <w:t xml:space="preserve"> z niniejszego opisu.</w:t>
      </w:r>
      <w:r>
        <w:t xml:space="preserve"> </w:t>
      </w:r>
      <w:r w:rsidRPr="00CF6AC6">
        <w:t>Wykonawca jest zobowiązany do przedstawienia kart katalogowych oraz deklaracji zgodności dla każdego elementu instalacji.</w:t>
      </w:r>
    </w:p>
    <w:p w14:paraId="600A7775" w14:textId="246BAE46" w:rsidR="001F1BFC" w:rsidRPr="00F47997" w:rsidRDefault="001F1BFC" w:rsidP="001F1BFC">
      <w:pPr>
        <w:rPr>
          <w:b/>
          <w:bCs/>
        </w:rPr>
      </w:pPr>
    </w:p>
    <w:sectPr w:rsidR="001F1BFC" w:rsidRPr="00F479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B2FC7" w14:textId="77777777" w:rsidR="00C936D5" w:rsidRDefault="00C936D5" w:rsidP="00782369">
      <w:pPr>
        <w:spacing w:after="0" w:line="240" w:lineRule="auto"/>
      </w:pPr>
      <w:r>
        <w:separator/>
      </w:r>
    </w:p>
  </w:endnote>
  <w:endnote w:type="continuationSeparator" w:id="0">
    <w:p w14:paraId="21A38705" w14:textId="77777777" w:rsidR="00C936D5" w:rsidRDefault="00C936D5" w:rsidP="00782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6664294"/>
      <w:docPartObj>
        <w:docPartGallery w:val="Page Numbers (Bottom of Page)"/>
        <w:docPartUnique/>
      </w:docPartObj>
    </w:sdtPr>
    <w:sdtContent>
      <w:p w14:paraId="6571D078" w14:textId="114B7523" w:rsidR="00782369" w:rsidRDefault="007823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88DF94" w14:textId="77777777" w:rsidR="00782369" w:rsidRDefault="007823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E2D68" w14:textId="77777777" w:rsidR="00C936D5" w:rsidRDefault="00C936D5" w:rsidP="00782369">
      <w:pPr>
        <w:spacing w:after="0" w:line="240" w:lineRule="auto"/>
      </w:pPr>
      <w:r>
        <w:separator/>
      </w:r>
    </w:p>
  </w:footnote>
  <w:footnote w:type="continuationSeparator" w:id="0">
    <w:p w14:paraId="71B89700" w14:textId="77777777" w:rsidR="00C936D5" w:rsidRDefault="00C936D5" w:rsidP="00782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22E81" w14:textId="5EC96861" w:rsidR="00782369" w:rsidRDefault="00782369">
    <w:pPr>
      <w:pStyle w:val="Nagwek"/>
    </w:pPr>
    <w:r>
      <w:rPr>
        <w:noProof/>
      </w:rPr>
      <w:drawing>
        <wp:inline distT="0" distB="0" distL="0" distR="0" wp14:anchorId="787591D9" wp14:editId="60AB5378">
          <wp:extent cx="5760720" cy="704215"/>
          <wp:effectExtent l="0" t="0" r="0" b="0"/>
          <wp:docPr id="5248818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66B24"/>
    <w:multiLevelType w:val="multilevel"/>
    <w:tmpl w:val="2C18D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04930"/>
    <w:multiLevelType w:val="multilevel"/>
    <w:tmpl w:val="EF649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34444"/>
    <w:multiLevelType w:val="multilevel"/>
    <w:tmpl w:val="2E42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6D43F3"/>
    <w:multiLevelType w:val="multilevel"/>
    <w:tmpl w:val="26088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3679A0"/>
    <w:multiLevelType w:val="multilevel"/>
    <w:tmpl w:val="98906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492593"/>
    <w:multiLevelType w:val="multilevel"/>
    <w:tmpl w:val="55C82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2F06E3"/>
    <w:multiLevelType w:val="hybridMultilevel"/>
    <w:tmpl w:val="C550042E"/>
    <w:lvl w:ilvl="0" w:tplc="B16E69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27699"/>
    <w:multiLevelType w:val="multilevel"/>
    <w:tmpl w:val="39609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4E74D5"/>
    <w:multiLevelType w:val="multilevel"/>
    <w:tmpl w:val="DEB8B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940028"/>
    <w:multiLevelType w:val="multilevel"/>
    <w:tmpl w:val="565C8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DC52DE"/>
    <w:multiLevelType w:val="multilevel"/>
    <w:tmpl w:val="BEE87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EA6571"/>
    <w:multiLevelType w:val="multilevel"/>
    <w:tmpl w:val="FBA4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E673D6"/>
    <w:multiLevelType w:val="multilevel"/>
    <w:tmpl w:val="52867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592834"/>
    <w:multiLevelType w:val="multilevel"/>
    <w:tmpl w:val="F5DA6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C56AF9"/>
    <w:multiLevelType w:val="multilevel"/>
    <w:tmpl w:val="37DC7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4D7468"/>
    <w:multiLevelType w:val="multilevel"/>
    <w:tmpl w:val="FDA40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1F711B"/>
    <w:multiLevelType w:val="multilevel"/>
    <w:tmpl w:val="DB5E4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231799"/>
    <w:multiLevelType w:val="multilevel"/>
    <w:tmpl w:val="035A0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D21899"/>
    <w:multiLevelType w:val="multilevel"/>
    <w:tmpl w:val="CCA8E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77643B"/>
    <w:multiLevelType w:val="multilevel"/>
    <w:tmpl w:val="08BEA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20156B"/>
    <w:multiLevelType w:val="multilevel"/>
    <w:tmpl w:val="C45A2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B5523C"/>
    <w:multiLevelType w:val="multilevel"/>
    <w:tmpl w:val="1BA29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F44654"/>
    <w:multiLevelType w:val="multilevel"/>
    <w:tmpl w:val="85D85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6919CA"/>
    <w:multiLevelType w:val="multilevel"/>
    <w:tmpl w:val="3E18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280FF4"/>
    <w:multiLevelType w:val="hybridMultilevel"/>
    <w:tmpl w:val="9A344A34"/>
    <w:lvl w:ilvl="0" w:tplc="BD202B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37526C"/>
    <w:multiLevelType w:val="multilevel"/>
    <w:tmpl w:val="EA78A48C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143897"/>
    <w:multiLevelType w:val="multilevel"/>
    <w:tmpl w:val="4C966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2C2F86"/>
    <w:multiLevelType w:val="multilevel"/>
    <w:tmpl w:val="B942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1B3336"/>
    <w:multiLevelType w:val="multilevel"/>
    <w:tmpl w:val="DA2C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17983"/>
    <w:multiLevelType w:val="multilevel"/>
    <w:tmpl w:val="BB94B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7A7E41"/>
    <w:multiLevelType w:val="multilevel"/>
    <w:tmpl w:val="C308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5D149E"/>
    <w:multiLevelType w:val="multilevel"/>
    <w:tmpl w:val="4DD6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C94FDF"/>
    <w:multiLevelType w:val="multilevel"/>
    <w:tmpl w:val="CF4E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710D21"/>
    <w:multiLevelType w:val="multilevel"/>
    <w:tmpl w:val="B5203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7598C"/>
    <w:multiLevelType w:val="multilevel"/>
    <w:tmpl w:val="4A8A0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377F6A"/>
    <w:multiLevelType w:val="multilevel"/>
    <w:tmpl w:val="9EF0C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6E4FCC"/>
    <w:multiLevelType w:val="multilevel"/>
    <w:tmpl w:val="F3D84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CFE14B5"/>
    <w:multiLevelType w:val="multilevel"/>
    <w:tmpl w:val="1B7E0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512F49"/>
    <w:multiLevelType w:val="multilevel"/>
    <w:tmpl w:val="A1246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15F0B2C"/>
    <w:multiLevelType w:val="multilevel"/>
    <w:tmpl w:val="7040E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527C30"/>
    <w:multiLevelType w:val="multilevel"/>
    <w:tmpl w:val="11C89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907604D"/>
    <w:multiLevelType w:val="multilevel"/>
    <w:tmpl w:val="32F4102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F677869"/>
    <w:multiLevelType w:val="multilevel"/>
    <w:tmpl w:val="53183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5771017">
    <w:abstractNumId w:val="15"/>
  </w:num>
  <w:num w:numId="2" w16cid:durableId="1666015013">
    <w:abstractNumId w:val="4"/>
  </w:num>
  <w:num w:numId="3" w16cid:durableId="1771969795">
    <w:abstractNumId w:val="28"/>
  </w:num>
  <w:num w:numId="4" w16cid:durableId="1293052893">
    <w:abstractNumId w:val="10"/>
  </w:num>
  <w:num w:numId="5" w16cid:durableId="1847788407">
    <w:abstractNumId w:val="20"/>
  </w:num>
  <w:num w:numId="6" w16cid:durableId="1931964167">
    <w:abstractNumId w:val="11"/>
  </w:num>
  <w:num w:numId="7" w16cid:durableId="1101533157">
    <w:abstractNumId w:val="18"/>
  </w:num>
  <w:num w:numId="8" w16cid:durableId="981811676">
    <w:abstractNumId w:val="24"/>
  </w:num>
  <w:num w:numId="9" w16cid:durableId="2146699379">
    <w:abstractNumId w:val="6"/>
  </w:num>
  <w:num w:numId="10" w16cid:durableId="1101299219">
    <w:abstractNumId w:val="39"/>
  </w:num>
  <w:num w:numId="11" w16cid:durableId="369065420">
    <w:abstractNumId w:val="36"/>
  </w:num>
  <w:num w:numId="12" w16cid:durableId="799225595">
    <w:abstractNumId w:val="21"/>
  </w:num>
  <w:num w:numId="13" w16cid:durableId="775172075">
    <w:abstractNumId w:val="3"/>
  </w:num>
  <w:num w:numId="14" w16cid:durableId="394161468">
    <w:abstractNumId w:val="42"/>
  </w:num>
  <w:num w:numId="15" w16cid:durableId="1212813390">
    <w:abstractNumId w:val="26"/>
  </w:num>
  <w:num w:numId="16" w16cid:durableId="1165897181">
    <w:abstractNumId w:val="12"/>
  </w:num>
  <w:num w:numId="17" w16cid:durableId="1952593246">
    <w:abstractNumId w:val="9"/>
  </w:num>
  <w:num w:numId="18" w16cid:durableId="339741480">
    <w:abstractNumId w:val="1"/>
  </w:num>
  <w:num w:numId="19" w16cid:durableId="1016156513">
    <w:abstractNumId w:val="19"/>
  </w:num>
  <w:num w:numId="20" w16cid:durableId="1052458633">
    <w:abstractNumId w:val="22"/>
  </w:num>
  <w:num w:numId="21" w16cid:durableId="1516504829">
    <w:abstractNumId w:val="27"/>
  </w:num>
  <w:num w:numId="22" w16cid:durableId="1923878609">
    <w:abstractNumId w:val="16"/>
  </w:num>
  <w:num w:numId="23" w16cid:durableId="372004639">
    <w:abstractNumId w:val="13"/>
  </w:num>
  <w:num w:numId="24" w16cid:durableId="775640884">
    <w:abstractNumId w:val="35"/>
  </w:num>
  <w:num w:numId="25" w16cid:durableId="624166253">
    <w:abstractNumId w:val="17"/>
  </w:num>
  <w:num w:numId="26" w16cid:durableId="1311013654">
    <w:abstractNumId w:val="33"/>
  </w:num>
  <w:num w:numId="27" w16cid:durableId="965156801">
    <w:abstractNumId w:val="31"/>
  </w:num>
  <w:num w:numId="28" w16cid:durableId="334186533">
    <w:abstractNumId w:val="32"/>
  </w:num>
  <w:num w:numId="29" w16cid:durableId="1500340537">
    <w:abstractNumId w:val="38"/>
  </w:num>
  <w:num w:numId="30" w16cid:durableId="945306831">
    <w:abstractNumId w:val="0"/>
  </w:num>
  <w:num w:numId="31" w16cid:durableId="1925993756">
    <w:abstractNumId w:val="2"/>
  </w:num>
  <w:num w:numId="32" w16cid:durableId="1302689878">
    <w:abstractNumId w:val="30"/>
  </w:num>
  <w:num w:numId="33" w16cid:durableId="1553541669">
    <w:abstractNumId w:val="23"/>
  </w:num>
  <w:num w:numId="34" w16cid:durableId="1425881767">
    <w:abstractNumId w:val="7"/>
  </w:num>
  <w:num w:numId="35" w16cid:durableId="1931766696">
    <w:abstractNumId w:val="29"/>
  </w:num>
  <w:num w:numId="36" w16cid:durableId="1605764693">
    <w:abstractNumId w:val="34"/>
  </w:num>
  <w:num w:numId="37" w16cid:durableId="156000194">
    <w:abstractNumId w:val="8"/>
  </w:num>
  <w:num w:numId="38" w16cid:durableId="1135298155">
    <w:abstractNumId w:val="37"/>
  </w:num>
  <w:num w:numId="39" w16cid:durableId="1992178241">
    <w:abstractNumId w:val="14"/>
  </w:num>
  <w:num w:numId="40" w16cid:durableId="1267497754">
    <w:abstractNumId w:val="5"/>
  </w:num>
  <w:num w:numId="41" w16cid:durableId="1782414284">
    <w:abstractNumId w:val="40"/>
  </w:num>
  <w:num w:numId="42" w16cid:durableId="681779682">
    <w:abstractNumId w:val="41"/>
  </w:num>
  <w:num w:numId="43" w16cid:durableId="121064899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9A4"/>
    <w:rsid w:val="00031AFC"/>
    <w:rsid w:val="000976B4"/>
    <w:rsid w:val="000F1C99"/>
    <w:rsid w:val="00104AD7"/>
    <w:rsid w:val="001128F5"/>
    <w:rsid w:val="0014345B"/>
    <w:rsid w:val="001440CD"/>
    <w:rsid w:val="001C7B91"/>
    <w:rsid w:val="001E4461"/>
    <w:rsid w:val="001F1BFC"/>
    <w:rsid w:val="00283F4C"/>
    <w:rsid w:val="0028489A"/>
    <w:rsid w:val="002C5638"/>
    <w:rsid w:val="002D7B1C"/>
    <w:rsid w:val="002F7EB8"/>
    <w:rsid w:val="00337A1C"/>
    <w:rsid w:val="0035319E"/>
    <w:rsid w:val="00375E99"/>
    <w:rsid w:val="003B75F3"/>
    <w:rsid w:val="004B412E"/>
    <w:rsid w:val="004F3821"/>
    <w:rsid w:val="00520DD7"/>
    <w:rsid w:val="005E0FB1"/>
    <w:rsid w:val="00602864"/>
    <w:rsid w:val="00645E0B"/>
    <w:rsid w:val="00666DA7"/>
    <w:rsid w:val="006D3898"/>
    <w:rsid w:val="006D766D"/>
    <w:rsid w:val="00714F66"/>
    <w:rsid w:val="00741776"/>
    <w:rsid w:val="00782369"/>
    <w:rsid w:val="007E0A71"/>
    <w:rsid w:val="00833676"/>
    <w:rsid w:val="0084341E"/>
    <w:rsid w:val="008501DB"/>
    <w:rsid w:val="0086019A"/>
    <w:rsid w:val="008725D8"/>
    <w:rsid w:val="008B536C"/>
    <w:rsid w:val="00985E11"/>
    <w:rsid w:val="00993F8B"/>
    <w:rsid w:val="009A3B2A"/>
    <w:rsid w:val="00A0729B"/>
    <w:rsid w:val="00A15070"/>
    <w:rsid w:val="00A639A4"/>
    <w:rsid w:val="00B962FC"/>
    <w:rsid w:val="00C936D5"/>
    <w:rsid w:val="00CF6AC6"/>
    <w:rsid w:val="00D16817"/>
    <w:rsid w:val="00D866FD"/>
    <w:rsid w:val="00DA384C"/>
    <w:rsid w:val="00E04FC4"/>
    <w:rsid w:val="00F401FA"/>
    <w:rsid w:val="00F43C2C"/>
    <w:rsid w:val="00F47997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6E168"/>
  <w15:chartTrackingRefBased/>
  <w15:docId w15:val="{D54B754A-C35C-4FFF-B848-E5CCE329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639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39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39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39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39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39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39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39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39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9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39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39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39A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39A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39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39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39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39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39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39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39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39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39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39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39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39A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39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39A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39A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440C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40C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2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369"/>
  </w:style>
  <w:style w:type="paragraph" w:styleId="Stopka">
    <w:name w:val="footer"/>
    <w:basedOn w:val="Normalny"/>
    <w:link w:val="StopkaZnak"/>
    <w:uiPriority w:val="99"/>
    <w:unhideWhenUsed/>
    <w:rsid w:val="00782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369"/>
  </w:style>
  <w:style w:type="character" w:styleId="Odwoaniedokomentarza">
    <w:name w:val="annotation reference"/>
    <w:basedOn w:val="Domylnaczcionkaakapitu"/>
    <w:uiPriority w:val="99"/>
    <w:semiHidden/>
    <w:unhideWhenUsed/>
    <w:rsid w:val="008601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01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01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01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019A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0F1C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Mentelski</dc:creator>
  <cp:keywords/>
  <dc:description/>
  <cp:lastModifiedBy>Paweł Mentelski</cp:lastModifiedBy>
  <cp:revision>5</cp:revision>
  <dcterms:created xsi:type="dcterms:W3CDTF">2025-11-29T10:44:00Z</dcterms:created>
  <dcterms:modified xsi:type="dcterms:W3CDTF">2025-12-02T15:38:00Z</dcterms:modified>
</cp:coreProperties>
</file>